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E99" w:rsidRDefault="00A93C1E" w:rsidP="00A93C1E">
      <w:r>
        <w:t xml:space="preserve">Contained in the </w:t>
      </w:r>
      <w:proofErr w:type="spellStart"/>
      <w:r>
        <w:t>geodatabase</w:t>
      </w:r>
      <w:proofErr w:type="spellEnd"/>
      <w:r>
        <w:t xml:space="preserve"> named FRD_08012011 are two grid files named Depth_01pct and Depth_0_2pct.  These files are the flood depth grids for the 1 percent annual chance flood and 0.2 percent annual chance flood, respectively, produced for Ottawa Illinois.  </w:t>
      </w:r>
    </w:p>
    <w:p w:rsidR="00CA1AE0" w:rsidRDefault="00CA1AE0" w:rsidP="00CA1AE0">
      <w:r>
        <w:t xml:space="preserve">The flood depth grid is not a regulatory product and should not be used to make flood determinations.  Extent of flooding depicted in the flood depth grid may not match the extent of the </w:t>
      </w:r>
      <w:r w:rsidR="00796810">
        <w:t>floodplain shown on the DFIRM</w:t>
      </w:r>
      <w:r>
        <w:t xml:space="preserve">.  Most likely these discrepancies are due to the higher resolution and </w:t>
      </w:r>
      <w:proofErr w:type="spellStart"/>
      <w:r w:rsidR="00F10F2D">
        <w:t>currentness</w:t>
      </w:r>
      <w:proofErr w:type="spellEnd"/>
      <w:r>
        <w:t xml:space="preserve"> of the topography used to create the flood depth grid than the topography used to create the floodplains shown on the DFIRM.</w:t>
      </w:r>
    </w:p>
    <w:p w:rsidR="002F5A94" w:rsidRDefault="00D46D06">
      <w:r>
        <w:t xml:space="preserve">Contour data representing 2006 ground conditions was received from the City of Ottawa in </w:t>
      </w:r>
      <w:proofErr w:type="spellStart"/>
      <w:r>
        <w:t>ArcGIS</w:t>
      </w:r>
      <w:proofErr w:type="spellEnd"/>
      <w:r>
        <w:t xml:space="preserve"> </w:t>
      </w:r>
      <w:proofErr w:type="spellStart"/>
      <w:r>
        <w:t>shapefile</w:t>
      </w:r>
      <w:proofErr w:type="spellEnd"/>
      <w:r>
        <w:t xml:space="preserve"> format</w:t>
      </w:r>
      <w:r w:rsidR="004E11B0">
        <w:t>.   The contour data was converted into a digital elevation model (DEM).  Convertin</w:t>
      </w:r>
      <w:r w:rsidR="00D464AE">
        <w:t>g the contours to a DEM format wa</w:t>
      </w:r>
      <w:r w:rsidR="004E11B0">
        <w:t>s necessary to complete the appropriate analysis to derive a flood depth grid.</w:t>
      </w:r>
    </w:p>
    <w:p w:rsidR="004E11B0" w:rsidRDefault="004E11B0">
      <w:r>
        <w:t xml:space="preserve">Flood elevations were taken from the July 18, 2011 effective DFIRM for LaSalle county.  Mapped cross sections were supplemented with base flood elevations taken from the flood profiles in the Flood Insurance Study (FIS).   These </w:t>
      </w:r>
      <w:r w:rsidR="00D464AE">
        <w:t xml:space="preserve">cross sections and elevations were used to create </w:t>
      </w:r>
      <w:r>
        <w:t>the flood water elevation surface</w:t>
      </w:r>
      <w:r w:rsidR="00D464AE">
        <w:t xml:space="preserve"> grid</w:t>
      </w:r>
      <w:r>
        <w:t xml:space="preserve">.  The ground elevations from the 2006 DEM were subtracted from the flood water surface elevation thereby producing the flood depth grid.  </w:t>
      </w:r>
    </w:p>
    <w:p w:rsidR="004D4795" w:rsidRDefault="004D4795"/>
    <w:sectPr w:rsidR="004D4795" w:rsidSect="002F5A9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4E11B0"/>
    <w:rsid w:val="00056376"/>
    <w:rsid w:val="002F5A94"/>
    <w:rsid w:val="00380E99"/>
    <w:rsid w:val="004D4795"/>
    <w:rsid w:val="004E11B0"/>
    <w:rsid w:val="0077118E"/>
    <w:rsid w:val="0078015E"/>
    <w:rsid w:val="00796810"/>
    <w:rsid w:val="00A93C1E"/>
    <w:rsid w:val="00CA1AE0"/>
    <w:rsid w:val="00D371F1"/>
    <w:rsid w:val="00D464AE"/>
    <w:rsid w:val="00D46D06"/>
    <w:rsid w:val="00F10F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A9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645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216</Words>
  <Characters>1237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LMG</dc:creator>
  <cp:keywords/>
  <dc:description/>
  <cp:lastModifiedBy>LMG</cp:lastModifiedBy>
  <cp:revision>2</cp:revision>
  <dcterms:created xsi:type="dcterms:W3CDTF">2011-08-10T14:08:00Z</dcterms:created>
  <dcterms:modified xsi:type="dcterms:W3CDTF">2011-08-10T14:08:00Z</dcterms:modified>
</cp:coreProperties>
</file>